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AD" w:rsidRPr="00635FAD" w:rsidRDefault="00635FAD" w:rsidP="00635FAD">
      <w:pPr>
        <w:bidi/>
        <w:jc w:val="center"/>
        <w:rPr>
          <w:rFonts w:asciiTheme="majorBidi" w:hAnsiTheme="majorBidi" w:cs="B Zar"/>
          <w:b/>
          <w:bCs/>
          <w:color w:val="000000"/>
          <w:sz w:val="32"/>
          <w:szCs w:val="32"/>
          <w:rtl/>
          <w:lang w:bidi="fa-IR"/>
        </w:rPr>
      </w:pPr>
      <w:r w:rsidRPr="00635FAD">
        <w:rPr>
          <w:rFonts w:asciiTheme="majorBidi" w:hAnsiTheme="majorBidi" w:cs="B Zar"/>
          <w:b/>
          <w:bCs/>
          <w:color w:val="000000"/>
          <w:sz w:val="32"/>
          <w:szCs w:val="32"/>
          <w:rtl/>
          <w:lang w:bidi="fa-IR"/>
        </w:rPr>
        <w:t>پرسشنامه سنجش صفات پنج گانه شخص</w:t>
      </w:r>
      <w:r w:rsidR="00461302">
        <w:rPr>
          <w:rFonts w:asciiTheme="majorBidi" w:hAnsiTheme="majorBidi" w:cs="B Zar"/>
          <w:b/>
          <w:bCs/>
          <w:color w:val="000000"/>
          <w:sz w:val="32"/>
          <w:szCs w:val="32"/>
          <w:rtl/>
          <w:lang w:bidi="fa-IR"/>
        </w:rPr>
        <w:t>ی</w:t>
      </w:r>
      <w:r w:rsidRPr="00635FAD">
        <w:rPr>
          <w:rFonts w:asciiTheme="majorBidi" w:hAnsiTheme="majorBidi" w:cs="B Zar"/>
          <w:b/>
          <w:bCs/>
          <w:color w:val="000000"/>
          <w:sz w:val="32"/>
          <w:szCs w:val="32"/>
          <w:rtl/>
          <w:lang w:bidi="fa-IR"/>
        </w:rPr>
        <w:t>ت</w:t>
      </w:r>
      <w:r w:rsidR="00461302">
        <w:rPr>
          <w:rFonts w:asciiTheme="majorBidi" w:hAnsiTheme="majorBidi" w:cs="B Zar"/>
          <w:b/>
          <w:bCs/>
          <w:color w:val="000000"/>
          <w:sz w:val="32"/>
          <w:szCs w:val="32"/>
          <w:rtl/>
          <w:lang w:bidi="fa-IR"/>
        </w:rPr>
        <w:t>ی</w:t>
      </w:r>
      <w:r w:rsidRPr="00635FAD">
        <w:rPr>
          <w:rFonts w:asciiTheme="majorBidi" w:hAnsiTheme="majorBidi" w:cs="B Zar"/>
          <w:b/>
          <w:bCs/>
          <w:color w:val="000000"/>
          <w:sz w:val="32"/>
          <w:szCs w:val="32"/>
          <w:rtl/>
          <w:lang w:bidi="fa-IR"/>
        </w:rPr>
        <w:t>(</w:t>
      </w:r>
      <w:r w:rsidRPr="00635FAD">
        <w:rPr>
          <w:rFonts w:asciiTheme="majorBidi" w:hAnsiTheme="majorBidi" w:cs="B Zar"/>
          <w:b/>
          <w:bCs/>
          <w:color w:val="000000"/>
          <w:sz w:val="32"/>
          <w:szCs w:val="32"/>
          <w:lang w:bidi="fa-IR"/>
        </w:rPr>
        <w:t>NEO</w:t>
      </w:r>
      <w:r w:rsidRPr="00635FAD">
        <w:rPr>
          <w:rFonts w:asciiTheme="majorBidi" w:hAnsiTheme="majorBidi" w:cs="B Zar"/>
          <w:b/>
          <w:bCs/>
          <w:color w:val="000000"/>
          <w:sz w:val="32"/>
          <w:szCs w:val="32"/>
          <w:rtl/>
          <w:lang w:bidi="fa-IR"/>
        </w:rPr>
        <w:t>)</w:t>
      </w:r>
    </w:p>
    <w:p w:rsidR="00635FAD" w:rsidRPr="00635FAD" w:rsidRDefault="00635FAD" w:rsidP="00635FAD">
      <w:pPr>
        <w:bidi/>
        <w:jc w:val="center"/>
        <w:rPr>
          <w:rFonts w:asciiTheme="majorBidi" w:hAnsiTheme="majorBidi" w:cs="B Zar"/>
          <w:b/>
          <w:bCs/>
          <w:color w:val="000000"/>
          <w:sz w:val="32"/>
          <w:szCs w:val="32"/>
          <w:rtl/>
          <w:lang w:bidi="fa-IR"/>
        </w:rPr>
      </w:pP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الف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- </w:t>
      </w: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توص</w:t>
      </w:r>
      <w:r w:rsidR="00461302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 xml:space="preserve">ف آزمون 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پرسشنامه 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NEO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از جد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دتر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پرسشنامه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مربوط به ارز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ساخت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 بر اساس 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دگاه تحل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ل عامل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آزمون به لحاظ انع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اس 5 عامل اصل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امروزه به عنوان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مدل فراگ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 بر اساس تحل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ل عوامل محسوب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شود و گستردگ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اربرد آن در ارز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 افراد سالم و 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ز در امور بال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تواند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از مناسب تر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ابزار ارز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 باشد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آزمون به دل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ل بررس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گوناگون در گروه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سن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در فرهنگ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مختلف رو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آن صورت گرفته است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تواند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از جامع تر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آزمون ها در زم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نه ارز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 باشد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آزمون موضوع تحق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قات ط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15 سال گذشته بر رو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نمونه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بال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بزرگسالان سالم بوده است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از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رو سودمند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آن هم در جر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انات بال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هم در جر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انات تحق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ق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ارز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شده است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پرسشنامه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NEOPI-R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جانش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ن تست 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NEO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است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در سال 1985 توسط م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استا ته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شده بود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پرسشنامه 5 عامل اصل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 و 6 خصوص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ت در هر عامل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 به عبارت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30 خصوص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 را اندازه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بر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اساس ارز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جامع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از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 را ارائه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دهد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پرسشنامه دارا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دو فرم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(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S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) برا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گزارش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است و شامل 240 سوال پنج درجه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از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املاً موافق تا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املاً مخالف است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توسط خود آزمودن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درجه بند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شود و متناسب مردان و زنان در تمام سن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است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گر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فرم (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R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)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 تجد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 نظر شده نام دارد و بر اساس درجه بند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مشاهده گر است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فرم 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ز دارا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همان 240 سوال بوده با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ن تفاوت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با ضم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 سوم شخص شروع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شود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فرم (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R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) هم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تواند به طور مستقل برا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ارز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ت به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ار رود و هم به عنوان م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گزارش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فرم (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S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) و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 روا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آن مورد استفاده قرار 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رد (گروسی فرشی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،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1380)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ن پرسشنامه فرم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وتاه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ز به نام (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NEO-FFI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) 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ز دارد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ه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پرسشنامه 60 سؤال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است و برا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ارز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5 عامل اصل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ت به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ار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رود اگر وقت اجرا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تست خ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محدود باشد و اطلاعات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از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ت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اف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باشد از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پرسشنامه استفاده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شود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از سو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گر اجرا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آزمون از نظر هز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نه و زمان مقرون به صرفه است مق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اس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آن از اعتبار بالا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برخوردارند و همبستگ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مق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اس ها 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اد است و از همه مهمتر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آزمون بر خلاف سا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 آزمون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انتقادات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متر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بر آن وارد شده است (گروس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فرش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،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1380).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lastRenderedPageBreak/>
        <w:t>ب- شرا</w:t>
      </w:r>
      <w:r w:rsidR="00461302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ط آزمودن</w:t>
      </w:r>
      <w:r w:rsidR="00461302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 xml:space="preserve"> ها 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تست قابل اجرا بر رو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افراد به هنجار است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افراد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مبتلا به اختلالات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چون حالات روان پر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ش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زوال عقل هستند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،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‌به گونه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حالات توانا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آن ها را در ت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ل فرم گزارش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تحت تأث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 قرار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دهد نبا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 پرسشنامه را ت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ل نما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سؤالات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پرسشنامه را هر فرد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با داشتن حداقل سواد </w:t>
      </w:r>
      <w:r w:rsidRPr="00635FAD">
        <w:rPr>
          <w:rFonts w:cs="Times New Roman" w:hint="cs"/>
          <w:color w:val="000000"/>
          <w:sz w:val="28"/>
          <w:szCs w:val="28"/>
          <w:rtl/>
          <w:lang w:bidi="fa-IR"/>
        </w:rPr>
        <w:t>–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در حد تحص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لات بالاتر از دوره ابتدا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-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تواند پاسخ دهد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ج- نحوه ت</w:t>
      </w:r>
      <w:r w:rsidR="001C5F22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م</w:t>
      </w:r>
      <w:r w:rsidR="00461302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 xml:space="preserve">ل پاسخنامه 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در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پرسشنامه انتظار بر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ن است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به تمام سؤالات پاسخ داده شود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در بررس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پاسخنامه اگر سؤال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 سؤالات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پاسخ مشاهده شود آرمودن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تشو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ق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شود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سؤالات مذ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ور را ت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ل نما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در موارد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آزمودن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نتواند تصم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 بگ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رد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چه پاسخ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به سؤال خاص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بدهد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 معن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سوال برا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مشخص نباشد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تواند در چن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موارد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از پاسخ خنث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استفاده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در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آخر پاسخنامه سؤال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تحت عنوان «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آ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 به تمام سؤالات پاسخ داده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د؟» آمده است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منظور از پرسش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ن سؤال آن است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امر مهم را به آزمودن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ادآور نما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د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سؤالات بدون پاسخ را ت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ل نما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د و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نترل مجدد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بر پرسشنامه داشته باشد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اگر آزمودن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پاسخ «نه» به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سؤال بدهد آزما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شگر مم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است در صدد علت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امر بر آ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 و در مورد سؤالات 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پاسخ آموزش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را به آزمودن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بدهد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اگر در پاسخ نامه سوالات 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بدون پاسخ باشد آن پاسخنامه از اعتبار لازم برخوردار نبوده و در نت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جه تصح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ح نم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شود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د- نمره گذار</w:t>
      </w:r>
      <w:r w:rsidR="00461302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ی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پاسخنامه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پرسشنامه بر اساس مق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اس 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رت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(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املاً مخالفم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مخالفم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تفاوت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موافقم و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املاً موافقم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) تنظ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 شده است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نمره گذار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فرم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وتاه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ن پرسشنامه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عن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NEO-FFI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در تمام مواد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سان 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به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معن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در نمره گذار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برخ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از مواد فرم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وتاه پرسشنامه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به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املاً مخالفم نمره 4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مخالفم نمره 3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تفاوت نمره 2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موافقم نمره 1 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و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املاً موافقم نمره 0 تعلق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در حال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برخ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گر از مواد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ن فرم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وتاه به صورت ع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س حالت گفته شده نمره گذار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شوند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(گروس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فرش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،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‌1380)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635FAD">
        <w:rPr>
          <w:rFonts w:cs="Times New Roman" w:hint="cs"/>
          <w:b/>
          <w:bCs/>
          <w:color w:val="000000"/>
          <w:sz w:val="28"/>
          <w:szCs w:val="28"/>
          <w:rtl/>
          <w:lang w:bidi="fa-IR"/>
        </w:rPr>
        <w:t>–</w:t>
      </w: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 xml:space="preserve"> اعتبار و روا</w:t>
      </w:r>
      <w:r w:rsidR="00461302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یی</w:t>
      </w: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 xml:space="preserve"> آزمون </w:t>
      </w:r>
      <w:r w:rsidRPr="00635FAD">
        <w:rPr>
          <w:rFonts w:asciiTheme="majorBidi" w:hAnsiTheme="majorBidi" w:cs="B Zar"/>
          <w:b/>
          <w:bCs/>
          <w:color w:val="000000"/>
          <w:sz w:val="28"/>
          <w:szCs w:val="28"/>
          <w:lang w:bidi="fa-IR"/>
        </w:rPr>
        <w:t>NEO</w:t>
      </w:r>
      <w:r w:rsidR="001C5F22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در حال حاضر آزمون 5 عامل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NEO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اربرد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جهان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دارد و به منظور تحق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ق به زبان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چ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وسلوا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عرب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هلند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فرانسو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آلمان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ژاپن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نروژ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لهستان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سوئد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ترجمه شده است. پرسشنامه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NEO-FFI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توسط م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استا رو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208 نفر از دانشجو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ان آمر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به فاصله سه ماه اجرا گرد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د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ضرا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 اعتبار آن 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ن 83/0 تا 75/0 به دست آمده است 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lastRenderedPageBreak/>
        <w:t>اعتبار درازمدت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پرسشنامه 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ز مورد ارز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قرار گرفته است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مطالعه طولان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6 ساله رو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مق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اس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روان آزردگ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خو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برون گرا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باز بودن نسبت به تجربه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ضر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اعتبار 68/0 تا 83/0 را در گزارش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ز در گزارش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زوج ها نشان داده است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ضر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 اعتبار دو عامل سازگار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باوجدان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به فاصله دو سال به ترت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 79/0 و 63/0 بوده است (م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استا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1983به نقل از گروس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فرش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1380)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در هنجار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آزمون 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NEO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توسط گروس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فرش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(1380)‌ رو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نمونه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با حجم 2000 نفر از 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دانشجو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ان دانشگاه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تبر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ز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ش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راز و دانشگاه ها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علوم پزش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دو شهر صورت گرفت ضر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 همبستگ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5 بعد اصل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را 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ن 56/0 تا 87/0 گزارش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رده است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ضرا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 آلفا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رونباخ در هر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از عوامل اصل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روان آزردگ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خو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برون گرا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باز بودن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ساز گار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با وجدان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به ترت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 86/0.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73/0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56/0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68/0 و 87/0 به دست آمد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جهت بررس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اعتبار محتوا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آزمون از همبستگ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 دو فرم گزارش شخص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(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S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) و فرم ارز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اب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مشاهده گر (</w:t>
      </w:r>
      <w:r w:rsidRPr="00635FAD">
        <w:rPr>
          <w:rFonts w:asciiTheme="majorBidi" w:hAnsiTheme="majorBidi" w:cs="B Zar"/>
          <w:color w:val="000000"/>
          <w:sz w:val="28"/>
          <w:szCs w:val="28"/>
          <w:lang w:bidi="fa-IR"/>
        </w:rPr>
        <w:t>R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)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استفاده شد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حدا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ثر همبستگ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به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زان 66/0 در عامل برون گرا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حداقل آن به م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زان 45/0 در عامل سازگار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بود. (گروس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فرش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1380)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</w:p>
    <w:p w:rsidR="00635FAD" w:rsidRPr="00635FAD" w:rsidRDefault="00635FAD" w:rsidP="00635FAD">
      <w:pPr>
        <w:bidi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در پژوهش آتش روز (1386) با استفاده از روش همسان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درون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ضر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 آل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فا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رونباخ برا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هر 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از 5 صفت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: روان آزردگ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خو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برون گرا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گشودگ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سازگار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وجدان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بودن به ترت</w:t>
      </w:r>
      <w:r w:rsidR="0046130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 74/0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55/0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27/0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،</w:t>
      </w:r>
      <w:r w:rsidR="001C5F22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38/0 و 77/0 به دست آمد</w:t>
      </w:r>
      <w:r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.</w:t>
      </w:r>
      <w:r w:rsidRPr="00635FAD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635FAD" w:rsidRPr="00635FAD" w:rsidRDefault="00635FAD" w:rsidP="00635FAD">
      <w:pPr>
        <w:bidi/>
        <w:ind w:firstLine="340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635FAD" w:rsidRPr="00635FAD" w:rsidRDefault="00635FAD" w:rsidP="00635FAD">
      <w:pPr>
        <w:tabs>
          <w:tab w:val="left" w:pos="1995"/>
        </w:tabs>
        <w:autoSpaceDE w:val="0"/>
        <w:autoSpaceDN w:val="0"/>
        <w:bidi/>
        <w:adjustRightInd w:val="0"/>
        <w:jc w:val="center"/>
        <w:rPr>
          <w:rFonts w:asciiTheme="majorBidi" w:hAnsiTheme="majorBidi" w:cs="B Zar"/>
          <w:sz w:val="22"/>
          <w:szCs w:val="22"/>
        </w:rPr>
      </w:pPr>
    </w:p>
    <w:p w:rsidR="00635FAD" w:rsidRPr="00635FAD" w:rsidRDefault="00635FAD" w:rsidP="00635FAD">
      <w:pPr>
        <w:bidi/>
        <w:jc w:val="center"/>
        <w:rPr>
          <w:rFonts w:asciiTheme="majorBidi" w:hAnsiTheme="majorBidi" w:cs="B Zar"/>
          <w:sz w:val="28"/>
          <w:szCs w:val="28"/>
          <w:rtl/>
        </w:rPr>
      </w:pPr>
      <w:r w:rsidRPr="00635FAD">
        <w:rPr>
          <w:rFonts w:asciiTheme="majorBidi" w:hAnsiTheme="majorBidi" w:cs="B Zar"/>
          <w:b/>
          <w:bCs/>
          <w:sz w:val="28"/>
          <w:szCs w:val="28"/>
        </w:rPr>
        <w:lastRenderedPageBreak/>
        <w:t xml:space="preserve">NEO – FFI </w:t>
      </w:r>
    </w:p>
    <w:p w:rsidR="00635FAD" w:rsidRDefault="00635FAD" w:rsidP="00635FAD">
      <w:pPr>
        <w:bidi/>
        <w:jc w:val="both"/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635FAD" w:rsidRPr="00635FAD" w:rsidRDefault="00635FAD" w:rsidP="00635FAD">
      <w:pPr>
        <w:bidi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>ا</w:t>
      </w:r>
      <w:r w:rsidR="00461302">
        <w:rPr>
          <w:rFonts w:asciiTheme="majorBidi" w:hAnsiTheme="majorBidi" w:cs="B Zar"/>
          <w:b/>
          <w:bCs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 xml:space="preserve">ن پرسشنامه شامل 60 سوال است. هر </w:t>
      </w:r>
      <w:r w:rsidR="00461302">
        <w:rPr>
          <w:rFonts w:asciiTheme="majorBidi" w:hAnsiTheme="majorBidi" w:cs="B Zar"/>
          <w:b/>
          <w:bCs/>
          <w:sz w:val="28"/>
          <w:szCs w:val="28"/>
          <w:rtl/>
        </w:rPr>
        <w:t>ی</w:t>
      </w:r>
      <w:r w:rsidR="001C5F22">
        <w:rPr>
          <w:rFonts w:asciiTheme="majorBidi" w:hAnsiTheme="majorBidi" w:cs="B Zar"/>
          <w:b/>
          <w:bCs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 xml:space="preserve"> از جملات را به دقت بخواان</w:t>
      </w:r>
      <w:r w:rsidR="00461302">
        <w:rPr>
          <w:rFonts w:asciiTheme="majorBidi" w:hAnsiTheme="majorBidi" w:cs="B Zar"/>
          <w:b/>
          <w:bCs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>د و پاسخ</w:t>
      </w:r>
      <w:r w:rsidR="00461302">
        <w:rPr>
          <w:rFonts w:asciiTheme="majorBidi" w:hAnsiTheme="majorBidi" w:cs="B Zar"/>
          <w:b/>
          <w:bCs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1C5F22">
        <w:rPr>
          <w:rFonts w:asciiTheme="majorBidi" w:hAnsiTheme="majorBidi" w:cs="B Zar"/>
          <w:b/>
          <w:bCs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>ه ب</w:t>
      </w:r>
      <w:r w:rsidR="00461302">
        <w:rPr>
          <w:rFonts w:asciiTheme="majorBidi" w:hAnsiTheme="majorBidi" w:cs="B Zar"/>
          <w:b/>
          <w:bCs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>شتر</w:t>
      </w:r>
      <w:r w:rsidR="00461302">
        <w:rPr>
          <w:rFonts w:asciiTheme="majorBidi" w:hAnsiTheme="majorBidi" w:cs="B Zar"/>
          <w:b/>
          <w:bCs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>ن تطب</w:t>
      </w:r>
      <w:r w:rsidR="00461302">
        <w:rPr>
          <w:rFonts w:asciiTheme="majorBidi" w:hAnsiTheme="majorBidi" w:cs="B Zar"/>
          <w:b/>
          <w:bCs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>ق را با ف</w:t>
      </w:r>
      <w:r w:rsidR="001C5F22">
        <w:rPr>
          <w:rFonts w:asciiTheme="majorBidi" w:hAnsiTheme="majorBidi" w:cs="B Zar"/>
          <w:b/>
          <w:bCs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 xml:space="preserve">ر </w:t>
      </w:r>
      <w:r w:rsidR="00461302">
        <w:rPr>
          <w:rFonts w:asciiTheme="majorBidi" w:hAnsiTheme="majorBidi" w:cs="B Zar"/>
          <w:b/>
          <w:bCs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>ا احساس شما دارد</w:t>
      </w:r>
      <w:r w:rsidR="001C5F22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>علامت بزن</w:t>
      </w:r>
      <w:r w:rsidR="00461302">
        <w:rPr>
          <w:rFonts w:asciiTheme="majorBidi" w:hAnsiTheme="majorBidi" w:cs="B Zar"/>
          <w:b/>
          <w:bCs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>د.</w:t>
      </w:r>
    </w:p>
    <w:p w:rsidR="00635FAD" w:rsidRPr="00635FAD" w:rsidRDefault="00635FAD" w:rsidP="00635FAD">
      <w:pPr>
        <w:bidi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</w:p>
    <w:p w:rsidR="00635FAD" w:rsidRPr="00635FAD" w:rsidRDefault="00635FAD" w:rsidP="00635FAD">
      <w:pPr>
        <w:pStyle w:val="ListParagraph"/>
        <w:numPr>
          <w:ilvl w:val="0"/>
          <w:numId w:val="10"/>
        </w:numPr>
        <w:bidi/>
        <w:spacing w:after="200"/>
        <w:jc w:val="both"/>
        <w:rPr>
          <w:rFonts w:asciiTheme="majorBidi" w:hAnsiTheme="majorBidi" w:cs="B Zar"/>
          <w:sz w:val="28"/>
          <w:szCs w:val="28"/>
        </w:rPr>
      </w:pPr>
      <w:r w:rsidRPr="00635FAD">
        <w:rPr>
          <w:rFonts w:asciiTheme="majorBidi" w:hAnsiTheme="majorBidi" w:cs="B Zar"/>
          <w:sz w:val="28"/>
          <w:szCs w:val="28"/>
          <w:rtl/>
        </w:rPr>
        <w:t>اگر شما با جمله ا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</w:t>
      </w:r>
      <w:r w:rsidR="001C5F22">
        <w:rPr>
          <w:rFonts w:asciiTheme="majorBidi" w:hAnsiTheme="majorBidi" w:cs="B Zar"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sz w:val="28"/>
          <w:szCs w:val="28"/>
          <w:rtl/>
        </w:rPr>
        <w:t>املا مخالف هست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د 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ا آن را تا حد ز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اد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اشتباه م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دان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</w:t>
      </w:r>
      <w:r>
        <w:rPr>
          <w:rFonts w:asciiTheme="majorBidi" w:hAnsiTheme="majorBidi" w:cs="B Zar"/>
          <w:sz w:val="28"/>
          <w:szCs w:val="28"/>
          <w:rtl/>
        </w:rPr>
        <w:t>،</w:t>
      </w:r>
      <w:r w:rsidR="001C5F22">
        <w:rPr>
          <w:rFonts w:asciiTheme="majorBidi" w:hAnsiTheme="majorBidi" w:cs="B Zar"/>
          <w:sz w:val="28"/>
          <w:szCs w:val="28"/>
          <w:rtl/>
        </w:rPr>
        <w:t xml:space="preserve"> </w:t>
      </w:r>
      <w:r w:rsidRPr="00635FAD">
        <w:rPr>
          <w:rFonts w:asciiTheme="majorBidi" w:hAnsiTheme="majorBidi" w:cs="B Zar"/>
          <w:sz w:val="28"/>
          <w:szCs w:val="28"/>
          <w:rtl/>
        </w:rPr>
        <w:t>گز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نه </w:t>
      </w:r>
      <w:r w:rsidR="001C5F22">
        <w:rPr>
          <w:rFonts w:asciiTheme="majorBidi" w:hAnsiTheme="majorBidi" w:cs="B Zar"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sz w:val="28"/>
          <w:szCs w:val="28"/>
          <w:rtl/>
        </w:rPr>
        <w:t>املا مخالفم را علامت بزن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د.</w:t>
      </w:r>
    </w:p>
    <w:p w:rsidR="00635FAD" w:rsidRPr="00635FAD" w:rsidRDefault="00635FAD" w:rsidP="00635FAD">
      <w:pPr>
        <w:pStyle w:val="ListParagraph"/>
        <w:numPr>
          <w:ilvl w:val="0"/>
          <w:numId w:val="10"/>
        </w:numPr>
        <w:bidi/>
        <w:spacing w:after="200"/>
        <w:jc w:val="both"/>
        <w:rPr>
          <w:rFonts w:asciiTheme="majorBidi" w:hAnsiTheme="majorBidi" w:cs="B Zar"/>
          <w:sz w:val="28"/>
          <w:szCs w:val="28"/>
        </w:rPr>
      </w:pPr>
      <w:r w:rsidRPr="00635FAD">
        <w:rPr>
          <w:rFonts w:asciiTheme="majorBidi" w:hAnsiTheme="majorBidi" w:cs="B Zar"/>
          <w:sz w:val="28"/>
          <w:szCs w:val="28"/>
          <w:rtl/>
        </w:rPr>
        <w:t>اگر شما با جمله ا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مخالف هست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د 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ا آن را تا حد ز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اد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اشتباه م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دان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</w:t>
      </w:r>
      <w:r>
        <w:rPr>
          <w:rFonts w:asciiTheme="majorBidi" w:hAnsiTheme="majorBidi" w:cs="B Zar"/>
          <w:sz w:val="28"/>
          <w:szCs w:val="28"/>
          <w:rtl/>
        </w:rPr>
        <w:t>،</w:t>
      </w:r>
      <w:r w:rsidR="001C5F22">
        <w:rPr>
          <w:rFonts w:asciiTheme="majorBidi" w:hAnsiTheme="majorBidi" w:cs="B Zar"/>
          <w:sz w:val="28"/>
          <w:szCs w:val="28"/>
          <w:rtl/>
        </w:rPr>
        <w:t xml:space="preserve"> </w:t>
      </w:r>
      <w:r w:rsidRPr="00635FAD">
        <w:rPr>
          <w:rFonts w:asciiTheme="majorBidi" w:hAnsiTheme="majorBidi" w:cs="B Zar"/>
          <w:sz w:val="28"/>
          <w:szCs w:val="28"/>
          <w:rtl/>
        </w:rPr>
        <w:t>گز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نه مخالفم را علامت بزن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</w:t>
      </w:r>
      <w:r>
        <w:rPr>
          <w:rFonts w:asciiTheme="majorBidi" w:hAnsiTheme="majorBidi" w:cs="B Zar"/>
          <w:sz w:val="28"/>
          <w:szCs w:val="28"/>
          <w:rtl/>
        </w:rPr>
        <w:t>.</w:t>
      </w:r>
    </w:p>
    <w:p w:rsidR="00635FAD" w:rsidRPr="00635FAD" w:rsidRDefault="00635FAD" w:rsidP="00635FAD">
      <w:pPr>
        <w:pStyle w:val="ListParagraph"/>
        <w:numPr>
          <w:ilvl w:val="0"/>
          <w:numId w:val="10"/>
        </w:numPr>
        <w:bidi/>
        <w:spacing w:after="200"/>
        <w:jc w:val="both"/>
        <w:rPr>
          <w:rFonts w:asciiTheme="majorBidi" w:hAnsiTheme="majorBidi" w:cs="B Zar"/>
          <w:sz w:val="28"/>
          <w:szCs w:val="28"/>
        </w:rPr>
      </w:pPr>
      <w:r w:rsidRPr="00635FAD">
        <w:rPr>
          <w:rFonts w:asciiTheme="majorBidi" w:hAnsiTheme="majorBidi" w:cs="B Zar"/>
          <w:sz w:val="28"/>
          <w:szCs w:val="28"/>
          <w:rtl/>
        </w:rPr>
        <w:t>اگر شما درباره جمله ا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نم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توان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 تصم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م بگ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ر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د و 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ا در مورد درست 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ا اشتباه بودن آن نظر 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="001C5F22">
        <w:rPr>
          <w:rFonts w:asciiTheme="majorBidi" w:hAnsiTheme="majorBidi" w:cs="B Zar"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sz w:val="28"/>
          <w:szCs w:val="28"/>
          <w:rtl/>
        </w:rPr>
        <w:t>سان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دار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</w:t>
      </w:r>
      <w:r>
        <w:rPr>
          <w:rFonts w:asciiTheme="majorBidi" w:hAnsiTheme="majorBidi" w:cs="B Zar"/>
          <w:sz w:val="28"/>
          <w:szCs w:val="28"/>
          <w:rtl/>
        </w:rPr>
        <w:t>،</w:t>
      </w:r>
      <w:r w:rsidR="001C5F22">
        <w:rPr>
          <w:rFonts w:asciiTheme="majorBidi" w:hAnsiTheme="majorBidi" w:cs="B Zar"/>
          <w:sz w:val="28"/>
          <w:szCs w:val="28"/>
          <w:rtl/>
        </w:rPr>
        <w:t xml:space="preserve"> </w:t>
      </w:r>
      <w:r w:rsidRPr="00635FAD">
        <w:rPr>
          <w:rFonts w:asciiTheme="majorBidi" w:hAnsiTheme="majorBidi" w:cs="B Zar"/>
          <w:sz w:val="28"/>
          <w:szCs w:val="28"/>
          <w:rtl/>
        </w:rPr>
        <w:t>گز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نه خنث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را علامت بزن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د.</w:t>
      </w:r>
    </w:p>
    <w:p w:rsidR="00635FAD" w:rsidRPr="00635FAD" w:rsidRDefault="00635FAD" w:rsidP="00635FAD">
      <w:pPr>
        <w:pStyle w:val="ListParagraph"/>
        <w:numPr>
          <w:ilvl w:val="0"/>
          <w:numId w:val="10"/>
        </w:numPr>
        <w:bidi/>
        <w:spacing w:after="200"/>
        <w:jc w:val="both"/>
        <w:rPr>
          <w:rFonts w:asciiTheme="majorBidi" w:hAnsiTheme="majorBidi" w:cs="B Zar"/>
          <w:sz w:val="28"/>
          <w:szCs w:val="28"/>
        </w:rPr>
      </w:pPr>
      <w:r w:rsidRPr="00635FAD">
        <w:rPr>
          <w:rFonts w:asciiTheme="majorBidi" w:hAnsiTheme="majorBidi" w:cs="B Zar"/>
          <w:sz w:val="28"/>
          <w:szCs w:val="28"/>
          <w:rtl/>
        </w:rPr>
        <w:t>اگر شما با جمله ا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</w:t>
      </w:r>
      <w:r w:rsidR="001C5F22">
        <w:rPr>
          <w:rFonts w:asciiTheme="majorBidi" w:hAnsiTheme="majorBidi" w:cs="B Zar"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sz w:val="28"/>
          <w:szCs w:val="28"/>
          <w:rtl/>
        </w:rPr>
        <w:t>املا موافق هست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د 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ا آن را </w:t>
      </w:r>
      <w:r w:rsidR="001C5F22">
        <w:rPr>
          <w:rFonts w:asciiTheme="majorBidi" w:hAnsiTheme="majorBidi" w:cs="B Zar"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sz w:val="28"/>
          <w:szCs w:val="28"/>
          <w:rtl/>
        </w:rPr>
        <w:t>املا درست م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دان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</w:t>
      </w:r>
      <w:r>
        <w:rPr>
          <w:rFonts w:asciiTheme="majorBidi" w:hAnsiTheme="majorBidi" w:cs="B Zar"/>
          <w:sz w:val="28"/>
          <w:szCs w:val="28"/>
          <w:rtl/>
        </w:rPr>
        <w:t>،</w:t>
      </w:r>
      <w:r w:rsidR="001C5F22">
        <w:rPr>
          <w:rFonts w:asciiTheme="majorBidi" w:hAnsiTheme="majorBidi" w:cs="B Zar"/>
          <w:sz w:val="28"/>
          <w:szCs w:val="28"/>
          <w:rtl/>
        </w:rPr>
        <w:t xml:space="preserve"> </w:t>
      </w:r>
      <w:r w:rsidRPr="00635FAD">
        <w:rPr>
          <w:rFonts w:asciiTheme="majorBidi" w:hAnsiTheme="majorBidi" w:cs="B Zar"/>
          <w:sz w:val="28"/>
          <w:szCs w:val="28"/>
          <w:rtl/>
        </w:rPr>
        <w:t>گز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نه </w:t>
      </w:r>
      <w:r w:rsidR="001C5F22">
        <w:rPr>
          <w:rFonts w:asciiTheme="majorBidi" w:hAnsiTheme="majorBidi" w:cs="B Zar"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sz w:val="28"/>
          <w:szCs w:val="28"/>
          <w:rtl/>
        </w:rPr>
        <w:t>املا موافقم را علامت بزن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د.</w:t>
      </w:r>
    </w:p>
    <w:p w:rsidR="00635FAD" w:rsidRPr="00635FAD" w:rsidRDefault="00635FAD" w:rsidP="00635FAD">
      <w:pPr>
        <w:pStyle w:val="ListParagraph"/>
        <w:numPr>
          <w:ilvl w:val="0"/>
          <w:numId w:val="10"/>
        </w:numPr>
        <w:bidi/>
        <w:spacing w:after="200"/>
        <w:jc w:val="both"/>
        <w:rPr>
          <w:rFonts w:asciiTheme="majorBidi" w:hAnsiTheme="majorBidi" w:cs="B Zar"/>
          <w:sz w:val="28"/>
          <w:szCs w:val="28"/>
        </w:rPr>
      </w:pPr>
      <w:r w:rsidRPr="00635FAD">
        <w:rPr>
          <w:rFonts w:asciiTheme="majorBidi" w:hAnsiTheme="majorBidi" w:cs="B Zar"/>
          <w:sz w:val="28"/>
          <w:szCs w:val="28"/>
          <w:rtl/>
        </w:rPr>
        <w:t>اگر شما با جمله ا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موافق هست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د 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ا آن را تا حد ز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اد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درست م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دان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</w:t>
      </w:r>
      <w:r>
        <w:rPr>
          <w:rFonts w:asciiTheme="majorBidi" w:hAnsiTheme="majorBidi" w:cs="B Zar"/>
          <w:sz w:val="28"/>
          <w:szCs w:val="28"/>
          <w:rtl/>
        </w:rPr>
        <w:t>،</w:t>
      </w:r>
      <w:r w:rsidR="001C5F22">
        <w:rPr>
          <w:rFonts w:asciiTheme="majorBidi" w:hAnsiTheme="majorBidi" w:cs="B Zar"/>
          <w:sz w:val="28"/>
          <w:szCs w:val="28"/>
          <w:rtl/>
        </w:rPr>
        <w:t xml:space="preserve"> </w:t>
      </w:r>
      <w:r w:rsidRPr="00635FAD">
        <w:rPr>
          <w:rFonts w:asciiTheme="majorBidi" w:hAnsiTheme="majorBidi" w:cs="B Zar"/>
          <w:sz w:val="28"/>
          <w:szCs w:val="28"/>
          <w:rtl/>
        </w:rPr>
        <w:t>گز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نه موافقم را علامت بزن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د.</w:t>
      </w:r>
    </w:p>
    <w:p w:rsidR="00635FAD" w:rsidRPr="00635FAD" w:rsidRDefault="00635FAD" w:rsidP="00635FAD">
      <w:pPr>
        <w:pStyle w:val="ListParagraph"/>
        <w:numPr>
          <w:ilvl w:val="0"/>
          <w:numId w:val="10"/>
        </w:numPr>
        <w:bidi/>
        <w:spacing w:after="200"/>
        <w:jc w:val="both"/>
        <w:rPr>
          <w:rFonts w:asciiTheme="majorBidi" w:hAnsiTheme="majorBidi" w:cs="B Zar"/>
          <w:sz w:val="28"/>
          <w:szCs w:val="28"/>
        </w:rPr>
      </w:pPr>
      <w:r w:rsidRPr="00635FAD">
        <w:rPr>
          <w:rFonts w:asciiTheme="majorBidi" w:hAnsiTheme="majorBidi" w:cs="B Zar"/>
          <w:sz w:val="28"/>
          <w:szCs w:val="28"/>
          <w:rtl/>
        </w:rPr>
        <w:t>توجه داشته باش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د </w:t>
      </w:r>
      <w:r w:rsidR="001C5F22">
        <w:rPr>
          <w:rFonts w:asciiTheme="majorBidi" w:hAnsiTheme="majorBidi" w:cs="B Zar"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sz w:val="28"/>
          <w:szCs w:val="28"/>
          <w:rtl/>
        </w:rPr>
        <w:t>ه پاسخ درست و غلط وجود ندارد</w:t>
      </w:r>
      <w:r>
        <w:rPr>
          <w:rFonts w:asciiTheme="majorBidi" w:hAnsiTheme="majorBidi" w:cs="B Zar"/>
          <w:sz w:val="28"/>
          <w:szCs w:val="28"/>
          <w:rtl/>
        </w:rPr>
        <w:t>،</w:t>
      </w:r>
      <w:r w:rsidR="001C5F22">
        <w:rPr>
          <w:rFonts w:asciiTheme="majorBidi" w:hAnsiTheme="majorBidi" w:cs="B Zar"/>
          <w:sz w:val="28"/>
          <w:szCs w:val="28"/>
          <w:rtl/>
        </w:rPr>
        <w:t xml:space="preserve"> </w:t>
      </w:r>
      <w:r w:rsidRPr="00635FAD">
        <w:rPr>
          <w:rFonts w:asciiTheme="majorBidi" w:hAnsiTheme="majorBidi" w:cs="B Zar"/>
          <w:sz w:val="28"/>
          <w:szCs w:val="28"/>
          <w:rtl/>
        </w:rPr>
        <w:t>بنابرا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ن سع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</w:t>
      </w:r>
      <w:r w:rsidR="001C5F22">
        <w:rPr>
          <w:rFonts w:asciiTheme="majorBidi" w:hAnsiTheme="majorBidi" w:cs="B Zar"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sz w:val="28"/>
          <w:szCs w:val="28"/>
          <w:rtl/>
        </w:rPr>
        <w:t>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>د پاسخ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را انتخاب </w:t>
      </w:r>
      <w:r w:rsidR="001C5F22">
        <w:rPr>
          <w:rFonts w:asciiTheme="majorBidi" w:hAnsiTheme="majorBidi" w:cs="B Zar"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sz w:val="28"/>
          <w:szCs w:val="28"/>
          <w:rtl/>
        </w:rPr>
        <w:t>ن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د </w:t>
      </w:r>
      <w:r w:rsidR="001C5F22">
        <w:rPr>
          <w:rFonts w:asciiTheme="majorBidi" w:hAnsiTheme="majorBidi" w:cs="B Zar"/>
          <w:sz w:val="28"/>
          <w:szCs w:val="28"/>
          <w:rtl/>
        </w:rPr>
        <w:t>ک</w:t>
      </w:r>
      <w:r w:rsidRPr="00635FAD">
        <w:rPr>
          <w:rFonts w:asciiTheme="majorBidi" w:hAnsiTheme="majorBidi" w:cs="B Zar"/>
          <w:sz w:val="28"/>
          <w:szCs w:val="28"/>
          <w:rtl/>
        </w:rPr>
        <w:t>ه نشان دهنده احساس واقع</w:t>
      </w:r>
      <w:r w:rsidR="00461302">
        <w:rPr>
          <w:rFonts w:asciiTheme="majorBidi" w:hAnsiTheme="majorBidi" w:cs="B Zar"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sz w:val="28"/>
          <w:szCs w:val="28"/>
          <w:rtl/>
        </w:rPr>
        <w:t xml:space="preserve"> شما باشد.</w:t>
      </w:r>
    </w:p>
    <w:p w:rsidR="00635FAD" w:rsidRPr="00635FAD" w:rsidRDefault="00635FAD" w:rsidP="00635FAD">
      <w:pPr>
        <w:pStyle w:val="ListParagraph"/>
        <w:bidi/>
        <w:jc w:val="both"/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635FAD" w:rsidRPr="00635FAD" w:rsidRDefault="00635FAD" w:rsidP="00635FAD">
      <w:pPr>
        <w:pStyle w:val="ListParagraph"/>
        <w:bidi/>
        <w:jc w:val="both"/>
        <w:rPr>
          <w:rFonts w:asciiTheme="majorBidi" w:hAnsiTheme="majorBidi" w:cs="B Zar"/>
          <w:b/>
          <w:bCs/>
          <w:sz w:val="28"/>
          <w:szCs w:val="28"/>
          <w:rtl/>
        </w:rPr>
      </w:pP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>لطفا به تمام سوالات پاسخ ده</w:t>
      </w:r>
      <w:r w:rsidR="00461302">
        <w:rPr>
          <w:rFonts w:asciiTheme="majorBidi" w:hAnsiTheme="majorBidi" w:cs="B Zar"/>
          <w:b/>
          <w:bCs/>
          <w:sz w:val="28"/>
          <w:szCs w:val="28"/>
          <w:rtl/>
        </w:rPr>
        <w:t>ی</w:t>
      </w:r>
      <w:r w:rsidRPr="00635FAD">
        <w:rPr>
          <w:rFonts w:asciiTheme="majorBidi" w:hAnsiTheme="majorBidi" w:cs="B Zar"/>
          <w:b/>
          <w:bCs/>
          <w:sz w:val="28"/>
          <w:szCs w:val="28"/>
          <w:rtl/>
        </w:rPr>
        <w:t>د.</w:t>
      </w:r>
    </w:p>
    <w:tbl>
      <w:tblPr>
        <w:bidiVisual/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562"/>
        <w:gridCol w:w="562"/>
        <w:gridCol w:w="562"/>
        <w:gridCol w:w="562"/>
        <w:gridCol w:w="562"/>
      </w:tblGrid>
      <w:tr w:rsidR="00635FAD" w:rsidRPr="00635FAD" w:rsidTr="00635FAD">
        <w:trPr>
          <w:cantSplit/>
          <w:trHeight w:val="1134"/>
          <w:jc w:val="center"/>
        </w:trPr>
        <w:tc>
          <w:tcPr>
            <w:tcW w:w="5920" w:type="dxa"/>
            <w:vAlign w:val="center"/>
          </w:tcPr>
          <w:p w:rsidR="00635FAD" w:rsidRPr="00A933BC" w:rsidRDefault="00A933BC" w:rsidP="00A933BC">
            <w:pPr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A933BC"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bidi="fa-IR"/>
              </w:rPr>
              <w:t>سوالات</w:t>
            </w:r>
          </w:p>
        </w:tc>
        <w:tc>
          <w:tcPr>
            <w:tcW w:w="562" w:type="dxa"/>
            <w:textDirection w:val="tbRl"/>
            <w:vAlign w:val="center"/>
          </w:tcPr>
          <w:p w:rsidR="00635FAD" w:rsidRPr="00635FAD" w:rsidRDefault="001C5F22" w:rsidP="00635FAD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="00635FAD"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املاً مخالفم</w:t>
            </w:r>
          </w:p>
        </w:tc>
        <w:tc>
          <w:tcPr>
            <w:tcW w:w="562" w:type="dxa"/>
            <w:textDirection w:val="tbRl"/>
            <w:vAlign w:val="center"/>
          </w:tcPr>
          <w:p w:rsidR="00635FAD" w:rsidRPr="00635FAD" w:rsidRDefault="00635FAD" w:rsidP="00635FAD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مخالفم</w:t>
            </w:r>
          </w:p>
        </w:tc>
        <w:tc>
          <w:tcPr>
            <w:tcW w:w="562" w:type="dxa"/>
            <w:textDirection w:val="tbRl"/>
            <w:vAlign w:val="center"/>
          </w:tcPr>
          <w:p w:rsidR="00635FAD" w:rsidRPr="00635FAD" w:rsidRDefault="00635FAD" w:rsidP="00635FAD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خنث</w:t>
            </w:r>
            <w:r w:rsidR="0046130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562" w:type="dxa"/>
            <w:textDirection w:val="tbRl"/>
            <w:vAlign w:val="center"/>
          </w:tcPr>
          <w:p w:rsidR="00635FAD" w:rsidRPr="00635FAD" w:rsidRDefault="00635FAD" w:rsidP="00635FAD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موافقم</w:t>
            </w:r>
          </w:p>
        </w:tc>
        <w:tc>
          <w:tcPr>
            <w:tcW w:w="562" w:type="dxa"/>
            <w:textDirection w:val="tbRl"/>
            <w:vAlign w:val="center"/>
          </w:tcPr>
          <w:p w:rsidR="00635FAD" w:rsidRPr="00635FAD" w:rsidRDefault="001C5F22" w:rsidP="00635FAD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="00635FAD"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املاً موافقم</w:t>
            </w:r>
          </w:p>
        </w:tc>
      </w:tr>
      <w:tr w:rsidR="00A933BC" w:rsidRPr="00635FAD" w:rsidTr="00A933BC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1- من اصولا شخص نگران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143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2- دوست دارم هم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شه افراد ز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دور و برم باشند.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3- دوست ندارم وقتم را با خ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ال پرداز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تلف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4- سع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 در مقابل همه مودب باشم.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5- وسا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ل متعلق به خود را تم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ز و مرتب نگاه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دارم.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6- اغلب خود را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متر از 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گران حس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7- زود به خنده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افتم.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8- هنگام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راه درست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،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را پ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دا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،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آن روش را هم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شه در آن مورد ت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رار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9- اغلب با فام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ل و هم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ارانم بگو مگو دارم.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10-به خوب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توانم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 را طور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تنظ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نم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درست سر زمان تع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 شده انجام شوند.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11- هنگام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تحت فشارها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روح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ز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هستم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،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گاه احساس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 دارم خرد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شوم.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12- خودم را فرد خ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ل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سر حال و سر زنده 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نم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دانم.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13- نقش 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موجود در پد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ده 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هنر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و طب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عت مرا مبهوت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ند.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lastRenderedPageBreak/>
              <w:t>14- بعض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مردم ف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نند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من نشخص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خود خواه و خود محورم.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15- فرد خ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ل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مرتب و منظم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16- به ندرت احساس تنها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و غم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17- واقعا از صحبت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ردن با 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گران لذت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برم.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18- ف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 گوش دادن دانشجو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ان به مطالب متناقض فقط به سردرگم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و گمراه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آن ها منجر خواهد شد.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19- هم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را بر رقابت با 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گران ترج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ح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دهم.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20- سع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نم همه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 را با احساس مسول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ت انجام دهم. 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21- اغلب احساس عصب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بودن و تنش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22- هم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شه برا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 آماده ام.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23- شعر تقر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با اثر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بر من ندارد.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24- نسبت به قصد و 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ت 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گران حساس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مش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و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هستم.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25- دارا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هدف روشن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هستم و برا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رس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دن به آن طبق برنامه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26- گاه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املا احساس 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ارزش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27- غالباً ترج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ح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دهم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 ها را به تنها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انجام دهم.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28- اغلب غذاها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جد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 و خارج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را امتحان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29- معتقدم اگر به مردم اجازه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ده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،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ثر آن ها از شما سوء استفاده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نند.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30- قبل از شروع هر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وقت ز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را تلف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31- به ندرت احساس اضطراب 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 ترس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32- اغلب احساس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 سرشار از انرژ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هستم.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33- به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ندرت به احساسات و عواطف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مح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ط 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متفاوت به وجود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آورند توجه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34- اغلب آشنا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انم مرا دوست دارند. 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35- برا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رس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دن به اهدافم شد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داً تلاش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36- اغلب از طرز برخورد 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گران با خودم عصبان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شوم.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37- فرد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خوشحال و بشاش و دارا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روح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خوب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هستم.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38- معتقدم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هنگام تصم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 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درباره مسائل اخلاق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با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 از مراجع مذهب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پ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رو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39- برخ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ف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نند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من فرد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سرد و حسابگر هستم.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40- وقت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قول 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 تعهد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دهم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،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همواره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توان برا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عمل به آن رو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من حساب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رد. 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41-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غالبا وقت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ارها پ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ش نم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روند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،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دلسرد شده و از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 صرف نظر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42- شخص با نشاط و خوش 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43- 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بعض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اوقات وقت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شعر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را م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خوانم 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ا 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ار هنر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را تماشا م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نم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،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احساس لرزش و 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ت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ان ه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جان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را حس م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نم. 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44- در روش 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 سرسخت و 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انعطاف هستم.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45- گاه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آن طور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با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 و شا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 قابل اعتماد و ات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اء 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46- به ندرت غمگ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 و افسرده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شوم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47- زندگ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و رو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دادها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آن برا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 سر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ع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گذرند.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33- به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ندرت به احساسات و عواطف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مح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ط 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متفاوت به وجود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آورند توجه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34- اغلب آشنا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انم مرا دوست دارند. 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lastRenderedPageBreak/>
              <w:t>35- برا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رس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دن به اهدافم شد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داً تلاش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36- اغلب از طرز برخورد 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گران با خودم عصبان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شوم.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635FAD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37- فرد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خوشحال و بشاش و دارا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روح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خوب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هستم.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38- معتقدم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هنگام تصم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 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درباره مسائل اخلاق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با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 از مراجع مذهب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پ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رو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39- برخ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ف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نند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من فرد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سرد و حسابگر هستم.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40- وقت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قول 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 تعهد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دهم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،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همواره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توان برا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عمل به آن رو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من حساب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رد. 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1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41-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غالبا وقت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ارها پ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ش نم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روند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،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دلسرد شده و از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 صرف نظر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42- شخص با نشاط و خوش 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107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43- بعض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اوقات وقت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شعر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را م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خوانم 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ا 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ار هنر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را تماشا م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نم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،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احساس لرزش و 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ت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ان ه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جان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را حس م</w:t>
            </w:r>
            <w:r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12"/>
                <w:szCs w:val="12"/>
                <w:rtl/>
                <w:lang w:bidi="fa-IR"/>
              </w:rPr>
              <w:t xml:space="preserve">نم. 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44- در روش 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 سرسخت و ب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انعطاف هستم.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45- گاه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آن طور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با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 و شا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 قابل اعتماد و ات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اء 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46- به ندرت غمگ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 و افسرده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شوم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47- زندگ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و رو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دادها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آن برا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سر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ع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گذرند.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48- علاقه 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به تامل و تف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 جد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درباره سرنوشت و ماه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ت جهان 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 انسان ندارم.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49- عموماً سع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 شخص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با ملاحظه و منطق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باشم.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50- فرد مولد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هستم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هم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شه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ارها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 را به اتمام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رسانم.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8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51- اغلب احساس درماندگ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نم و دنبال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س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گردم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مش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لاتم را برطرف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ند.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52- شخص بس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 فعال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هستم.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215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53- من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نج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او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ف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فراوان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دارم.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332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54- اگر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س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را دوست نداشته باشم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، 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گذارم متوجه 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 احساسم بشود.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98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55- ف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ر نم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نم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ه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چ وقت بتوانم فرد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منطق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بشوم.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215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56- گاه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آنچنان خجالت زده شده ام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فقط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خواستم خود را پنهان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57- ترج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ح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دهم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ه برا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خودم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ار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نم تا راهبر 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گران باشم.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58- اغلب از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لنجار رفتن با نظر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ه ها 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 مفاه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م انتزاع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لذت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برم.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59- اگر لازم باشد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توانم برا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رس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دن به اهدافم 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گران را به طور ماهرانه 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به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 بگ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رم. 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  <w:tr w:rsidR="00A933BC" w:rsidRPr="00635FAD" w:rsidTr="0042301F">
        <w:trPr>
          <w:cantSplit/>
          <w:trHeight w:val="70"/>
          <w:jc w:val="center"/>
        </w:trPr>
        <w:tc>
          <w:tcPr>
            <w:tcW w:w="5920" w:type="dxa"/>
            <w:vAlign w:val="center"/>
          </w:tcPr>
          <w:p w:rsidR="00A933BC" w:rsidRPr="00635FAD" w:rsidRDefault="00A933BC" w:rsidP="00A933BC">
            <w:pPr>
              <w:bidi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60- تلاش م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نم هر </w:t>
            </w:r>
            <w:r w:rsidR="001C5F22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ک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ار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را به نحو ماهرانه ا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ی</w:t>
            </w:r>
            <w:r w:rsidRPr="00635FAD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 xml:space="preserve"> انجام دهم.</w:t>
            </w: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A933BC" w:rsidRPr="00635FAD" w:rsidRDefault="00A933BC" w:rsidP="00A933BC">
            <w:pPr>
              <w:bidi/>
              <w:ind w:left="113" w:right="113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</w:tr>
    </w:tbl>
    <w:p w:rsidR="00635FAD" w:rsidRPr="00635FAD" w:rsidRDefault="00635FAD" w:rsidP="00635FAD">
      <w:pPr>
        <w:bidi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42301F" w:rsidRDefault="00635FAD" w:rsidP="00635FAD">
      <w:pPr>
        <w:bidi/>
        <w:rPr>
          <w:rFonts w:asciiTheme="majorBidi" w:hAnsiTheme="majorBidi" w:cs="B Zar"/>
          <w:sz w:val="28"/>
          <w:szCs w:val="28"/>
          <w:rtl/>
          <w:lang w:bidi="fa-IR"/>
        </w:rPr>
        <w:sectPr w:rsidR="0042301F" w:rsidSect="0042301F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  <w:r w:rsidRPr="00635FAD">
        <w:rPr>
          <w:rFonts w:asciiTheme="majorBidi" w:hAnsiTheme="majorBidi" w:cs="B Zar"/>
          <w:sz w:val="28"/>
          <w:szCs w:val="28"/>
          <w:rtl/>
          <w:lang w:bidi="fa-IR"/>
        </w:rPr>
        <w:t>* آ</w:t>
      </w:r>
      <w:r w:rsidR="00461302">
        <w:rPr>
          <w:rFonts w:asciiTheme="majorBidi" w:hAnsiTheme="majorBidi" w:cs="B Zar"/>
          <w:sz w:val="28"/>
          <w:szCs w:val="28"/>
          <w:rtl/>
          <w:lang w:bidi="fa-IR"/>
        </w:rPr>
        <w:t>ی</w:t>
      </w:r>
      <w:r w:rsidRPr="00635FAD">
        <w:rPr>
          <w:rFonts w:asciiTheme="majorBidi" w:hAnsiTheme="majorBidi" w:cs="B Zar"/>
          <w:sz w:val="28"/>
          <w:szCs w:val="28"/>
          <w:rtl/>
          <w:lang w:bidi="fa-IR"/>
        </w:rPr>
        <w:t xml:space="preserve">ا به تمام سوال </w:t>
      </w:r>
      <w:r w:rsidR="0042301F">
        <w:rPr>
          <w:rFonts w:asciiTheme="majorBidi" w:hAnsiTheme="majorBidi" w:cs="B Zar"/>
          <w:sz w:val="28"/>
          <w:szCs w:val="28"/>
          <w:rtl/>
          <w:lang w:bidi="fa-IR"/>
        </w:rPr>
        <w:t>ها پاسخ داده ا</w:t>
      </w:r>
      <w:r w:rsidR="00461302">
        <w:rPr>
          <w:rFonts w:asciiTheme="majorBidi" w:hAnsiTheme="majorBidi" w:cs="B Zar"/>
          <w:sz w:val="28"/>
          <w:szCs w:val="28"/>
          <w:rtl/>
          <w:lang w:bidi="fa-IR"/>
        </w:rPr>
        <w:t>ی</w:t>
      </w:r>
      <w:r w:rsidR="0042301F">
        <w:rPr>
          <w:rFonts w:asciiTheme="majorBidi" w:hAnsiTheme="majorBidi" w:cs="B Zar"/>
          <w:sz w:val="28"/>
          <w:szCs w:val="28"/>
          <w:rtl/>
          <w:lang w:bidi="fa-IR"/>
        </w:rPr>
        <w:t>د؟ (لطفا چ</w:t>
      </w:r>
      <w:r w:rsidR="001C5F22">
        <w:rPr>
          <w:rFonts w:asciiTheme="majorBidi" w:hAnsiTheme="majorBidi" w:cs="B Zar"/>
          <w:sz w:val="28"/>
          <w:szCs w:val="28"/>
          <w:rtl/>
          <w:lang w:bidi="fa-IR"/>
        </w:rPr>
        <w:t>ک</w:t>
      </w:r>
      <w:r w:rsidR="0042301F">
        <w:rPr>
          <w:rFonts w:asciiTheme="majorBidi" w:hAnsiTheme="majorBidi" w:cs="B Zar"/>
          <w:sz w:val="28"/>
          <w:szCs w:val="28"/>
          <w:rtl/>
          <w:lang w:bidi="fa-IR"/>
        </w:rPr>
        <w:t xml:space="preserve"> </w:t>
      </w:r>
      <w:r w:rsidR="001C5F22">
        <w:rPr>
          <w:rFonts w:asciiTheme="majorBidi" w:hAnsiTheme="majorBidi" w:cs="B Zar"/>
          <w:sz w:val="28"/>
          <w:szCs w:val="28"/>
          <w:rtl/>
          <w:lang w:bidi="fa-IR"/>
        </w:rPr>
        <w:t>ک</w:t>
      </w:r>
      <w:r w:rsidR="0042301F">
        <w:rPr>
          <w:rFonts w:asciiTheme="majorBidi" w:hAnsiTheme="majorBidi" w:cs="B Zar"/>
          <w:sz w:val="28"/>
          <w:szCs w:val="28"/>
          <w:rtl/>
          <w:lang w:bidi="fa-IR"/>
        </w:rPr>
        <w:t>ن</w:t>
      </w:r>
      <w:r w:rsidR="00461302">
        <w:rPr>
          <w:rFonts w:asciiTheme="majorBidi" w:hAnsiTheme="majorBidi" w:cs="B Zar"/>
          <w:sz w:val="28"/>
          <w:szCs w:val="28"/>
          <w:rtl/>
          <w:lang w:bidi="fa-IR"/>
        </w:rPr>
        <w:t>ی</w:t>
      </w:r>
      <w:r w:rsidR="0042301F">
        <w:rPr>
          <w:rFonts w:asciiTheme="majorBidi" w:hAnsiTheme="majorBidi" w:cs="B Zar"/>
          <w:sz w:val="28"/>
          <w:szCs w:val="28"/>
          <w:rtl/>
          <w:lang w:bidi="fa-IR"/>
        </w:rPr>
        <w:t>د</w:t>
      </w:r>
      <w:r w:rsidRPr="00635FAD">
        <w:rPr>
          <w:rFonts w:asciiTheme="majorBidi" w:hAnsiTheme="majorBidi" w:cs="B Zar"/>
          <w:sz w:val="28"/>
          <w:szCs w:val="28"/>
          <w:rtl/>
          <w:lang w:bidi="fa-IR"/>
        </w:rPr>
        <w:t>)</w:t>
      </w:r>
      <w:r>
        <w:rPr>
          <w:rFonts w:asciiTheme="majorBidi" w:hAnsiTheme="majorBidi" w:cs="B Zar"/>
          <w:sz w:val="28"/>
          <w:szCs w:val="28"/>
          <w:rtl/>
          <w:lang w:bidi="fa-IR"/>
        </w:rPr>
        <w:t>.</w:t>
      </w:r>
    </w:p>
    <w:p w:rsidR="00635FAD" w:rsidRPr="00635FAD" w:rsidRDefault="00635FAD" w:rsidP="00635FAD">
      <w:pPr>
        <w:bidi/>
        <w:rPr>
          <w:rFonts w:asciiTheme="majorBidi" w:hAnsiTheme="majorBidi" w:cs="B Zar"/>
          <w:sz w:val="28"/>
          <w:szCs w:val="28"/>
          <w:lang w:bidi="fa-IR"/>
        </w:rPr>
      </w:pPr>
    </w:p>
    <w:p w:rsidR="00635FAD" w:rsidRPr="00635FAD" w:rsidRDefault="00635FAD" w:rsidP="00635FAD">
      <w:pPr>
        <w:bidi/>
        <w:jc w:val="center"/>
        <w:rPr>
          <w:rFonts w:asciiTheme="majorBidi" w:hAnsiTheme="majorBidi" w:cs="B Zar"/>
          <w:b/>
          <w:bCs/>
          <w:sz w:val="16"/>
          <w:szCs w:val="16"/>
          <w:rtl/>
          <w:lang w:bidi="fa-IR"/>
        </w:rPr>
      </w:pPr>
      <w:r w:rsidRPr="00635FAD">
        <w:rPr>
          <w:rFonts w:asciiTheme="majorBidi" w:hAnsiTheme="majorBidi" w:cs="B Zar"/>
          <w:b/>
          <w:bCs/>
          <w:sz w:val="36"/>
          <w:szCs w:val="36"/>
          <w:rtl/>
          <w:lang w:bidi="fa-IR"/>
        </w:rPr>
        <w:t>کلید تست نئو</w:t>
      </w:r>
    </w:p>
    <w:p w:rsidR="00635FAD" w:rsidRPr="00635FAD" w:rsidRDefault="00635FAD" w:rsidP="00635FAD">
      <w:pPr>
        <w:bidi/>
        <w:rPr>
          <w:rFonts w:asciiTheme="majorBidi" w:hAnsiTheme="majorBidi" w:cs="B Zar"/>
          <w:sz w:val="16"/>
          <w:szCs w:val="16"/>
          <w:rtl/>
          <w:lang w:bidi="fa-IR"/>
        </w:rPr>
      </w:pPr>
    </w:p>
    <w:tbl>
      <w:tblPr>
        <w:bidiVisual/>
        <w:tblW w:w="12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817"/>
        <w:gridCol w:w="336"/>
        <w:gridCol w:w="336"/>
        <w:gridCol w:w="336"/>
        <w:gridCol w:w="336"/>
        <w:gridCol w:w="336"/>
        <w:gridCol w:w="679"/>
        <w:gridCol w:w="336"/>
        <w:gridCol w:w="336"/>
        <w:gridCol w:w="336"/>
        <w:gridCol w:w="336"/>
        <w:gridCol w:w="336"/>
        <w:gridCol w:w="818"/>
        <w:gridCol w:w="336"/>
        <w:gridCol w:w="336"/>
        <w:gridCol w:w="336"/>
        <w:gridCol w:w="336"/>
        <w:gridCol w:w="336"/>
        <w:gridCol w:w="679"/>
        <w:gridCol w:w="336"/>
        <w:gridCol w:w="336"/>
        <w:gridCol w:w="336"/>
        <w:gridCol w:w="336"/>
        <w:gridCol w:w="336"/>
        <w:gridCol w:w="763"/>
      </w:tblGrid>
      <w:tr w:rsidR="00635FAD" w:rsidRPr="0042301F" w:rsidTr="00A50F4F">
        <w:trPr>
          <w:jc w:val="center"/>
        </w:trPr>
        <w:tc>
          <w:tcPr>
            <w:tcW w:w="2497" w:type="dxa"/>
            <w:gridSpan w:val="6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  <w:t>C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(صفات 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باوجدان بودن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359" w:type="dxa"/>
            <w:gridSpan w:val="6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  <w:t>A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 (صفات دلپذیر بودن)</w:t>
            </w:r>
          </w:p>
        </w:tc>
        <w:tc>
          <w:tcPr>
            <w:tcW w:w="2498" w:type="dxa"/>
            <w:gridSpan w:val="6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  <w:t>O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(صفات 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انعطاف پذیری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359" w:type="dxa"/>
            <w:gridSpan w:val="6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  <w:t>E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 (صفات برونگرایی)</w:t>
            </w:r>
          </w:p>
        </w:tc>
        <w:tc>
          <w:tcPr>
            <w:tcW w:w="2443" w:type="dxa"/>
            <w:gridSpan w:val="6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  <w:t>N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bookmarkStart w:id="0" w:name="_GoBack"/>
            <w:bookmarkEnd w:id="0"/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صفات 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روان نژندی</w:t>
            </w:r>
            <w:r w:rsidR="00A50F4F" w:rsidRPr="00A50F4F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42301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42301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42301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42301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</w:tcPr>
          <w:p w:rsidR="00635FAD" w:rsidRPr="0042301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42301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41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46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51</w:t>
            </w:r>
          </w:p>
        </w:tc>
      </w:tr>
      <w:tr w:rsidR="00635FAD" w:rsidRPr="0042301F" w:rsidTr="00A50F4F">
        <w:trPr>
          <w:jc w:val="center"/>
        </w:trPr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7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818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679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4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36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763" w:type="dxa"/>
            <w:vAlign w:val="center"/>
          </w:tcPr>
          <w:p w:rsidR="00635FAD" w:rsidRPr="00A50F4F" w:rsidRDefault="00635FAD" w:rsidP="00A50F4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A50F4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56</w:t>
            </w:r>
          </w:p>
        </w:tc>
      </w:tr>
    </w:tbl>
    <w:p w:rsidR="00635FAD" w:rsidRPr="00635FAD" w:rsidRDefault="00635FAD" w:rsidP="00635FAD">
      <w:pPr>
        <w:bidi/>
        <w:rPr>
          <w:rFonts w:asciiTheme="majorBidi" w:hAnsiTheme="majorBidi" w:cs="B Zar"/>
          <w:b/>
          <w:bCs/>
          <w:sz w:val="16"/>
          <w:szCs w:val="16"/>
          <w:lang w:bidi="fa-IR"/>
        </w:rPr>
      </w:pPr>
    </w:p>
    <w:p w:rsidR="00635FAD" w:rsidRPr="00635FAD" w:rsidRDefault="00635FAD" w:rsidP="00635FAD">
      <w:pPr>
        <w:bidi/>
        <w:rPr>
          <w:rFonts w:asciiTheme="majorBidi" w:hAnsiTheme="majorBidi" w:cs="B Zar"/>
          <w:sz w:val="16"/>
          <w:szCs w:val="16"/>
          <w:lang w:bidi="fa-IR"/>
        </w:rPr>
      </w:pPr>
    </w:p>
    <w:p w:rsidR="00635FAD" w:rsidRPr="00635FAD" w:rsidRDefault="00635FAD" w:rsidP="00635FAD">
      <w:pPr>
        <w:bidi/>
        <w:jc w:val="center"/>
        <w:rPr>
          <w:rFonts w:asciiTheme="majorBidi" w:hAnsiTheme="majorBidi" w:cs="B Zar"/>
          <w:sz w:val="16"/>
          <w:szCs w:val="16"/>
          <w:rtl/>
          <w:lang w:bidi="fa-IR"/>
        </w:rPr>
      </w:pPr>
    </w:p>
    <w:p w:rsidR="00635FAD" w:rsidRPr="00635FAD" w:rsidRDefault="00635FAD" w:rsidP="00635FAD">
      <w:pPr>
        <w:bidi/>
        <w:jc w:val="center"/>
        <w:rPr>
          <w:rFonts w:asciiTheme="majorBidi" w:hAnsiTheme="majorBidi" w:cs="B Zar"/>
          <w:sz w:val="16"/>
          <w:szCs w:val="16"/>
          <w:rtl/>
          <w:lang w:bidi="fa-IR"/>
        </w:rPr>
      </w:pPr>
    </w:p>
    <w:p w:rsidR="00635FAD" w:rsidRPr="0042301F" w:rsidRDefault="00635FAD" w:rsidP="00635FAD">
      <w:pPr>
        <w:bidi/>
        <w:ind w:firstLine="340"/>
        <w:jc w:val="lowKashida"/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</w:pPr>
      <w:r w:rsidRPr="0042301F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منابع:</w:t>
      </w:r>
    </w:p>
    <w:p w:rsidR="00635FAD" w:rsidRPr="0042301F" w:rsidRDefault="00635FAD" w:rsidP="00635FAD">
      <w:pPr>
        <w:bidi/>
        <w:ind w:firstLine="340"/>
        <w:jc w:val="lowKashida"/>
        <w:rPr>
          <w:rFonts w:asciiTheme="majorBidi" w:hAnsiTheme="majorBidi" w:cs="B Zar"/>
          <w:color w:val="000000"/>
          <w:sz w:val="24"/>
          <w:szCs w:val="24"/>
          <w:rtl/>
          <w:lang w:bidi="fa-IR"/>
        </w:rPr>
      </w:pPr>
      <w:r w:rsidRPr="0042301F">
        <w:rPr>
          <w:rFonts w:asciiTheme="majorBidi" w:hAnsiTheme="majorBidi" w:cs="B Zar"/>
          <w:color w:val="000000"/>
          <w:sz w:val="24"/>
          <w:szCs w:val="24"/>
          <w:rtl/>
          <w:lang w:bidi="fa-IR"/>
        </w:rPr>
        <w:t>گروسی فرشی،</w:t>
      </w:r>
      <w:r w:rsidR="001C5F22">
        <w:rPr>
          <w:rFonts w:asciiTheme="majorBidi" w:hAnsiTheme="majorBidi" w:cs="B Zar"/>
          <w:color w:val="000000"/>
          <w:sz w:val="24"/>
          <w:szCs w:val="24"/>
          <w:rtl/>
          <w:lang w:bidi="fa-IR"/>
        </w:rPr>
        <w:t xml:space="preserve"> </w:t>
      </w:r>
      <w:r w:rsidRPr="0042301F">
        <w:rPr>
          <w:rFonts w:asciiTheme="majorBidi" w:hAnsiTheme="majorBidi" w:cs="B Zar"/>
          <w:color w:val="000000"/>
          <w:sz w:val="24"/>
          <w:szCs w:val="24"/>
          <w:rtl/>
          <w:lang w:bidi="fa-IR"/>
        </w:rPr>
        <w:t>م. ت. (1380). رویکردی نوین در ارزیابی شخصیت (کاربرد</w:t>
      </w:r>
      <w:r w:rsidR="001C5F22">
        <w:rPr>
          <w:rFonts w:asciiTheme="majorBidi" w:hAnsiTheme="majorBidi" w:cs="B Zar"/>
          <w:color w:val="000000"/>
          <w:sz w:val="24"/>
          <w:szCs w:val="24"/>
          <w:rtl/>
          <w:lang w:bidi="fa-IR"/>
        </w:rPr>
        <w:t xml:space="preserve"> </w:t>
      </w:r>
      <w:r w:rsidRPr="0042301F">
        <w:rPr>
          <w:rFonts w:asciiTheme="majorBidi" w:hAnsiTheme="majorBidi" w:cs="B Zar"/>
          <w:color w:val="000000"/>
          <w:sz w:val="24"/>
          <w:szCs w:val="24"/>
          <w:rtl/>
          <w:lang w:bidi="fa-IR"/>
        </w:rPr>
        <w:t>تحلیل عاملی در مطالعات شخصیت). چاپ اول. تبریز: نشر دانیال و جامعه پژوه.</w:t>
      </w:r>
    </w:p>
    <w:p w:rsidR="00635FAD" w:rsidRPr="0042301F" w:rsidRDefault="00635FAD" w:rsidP="00635FAD">
      <w:pPr>
        <w:bidi/>
        <w:ind w:firstLine="340"/>
        <w:jc w:val="lowKashida"/>
        <w:rPr>
          <w:rFonts w:asciiTheme="majorBidi" w:hAnsiTheme="majorBidi" w:cs="B Zar"/>
          <w:sz w:val="24"/>
          <w:szCs w:val="24"/>
          <w:rtl/>
        </w:rPr>
      </w:pPr>
      <w:r w:rsidRPr="0042301F">
        <w:rPr>
          <w:rFonts w:asciiTheme="majorBidi" w:hAnsiTheme="majorBidi" w:cs="B Zar"/>
          <w:color w:val="000000"/>
          <w:sz w:val="24"/>
          <w:szCs w:val="24"/>
          <w:rtl/>
          <w:lang w:bidi="fa-IR"/>
        </w:rPr>
        <w:t>آتش روز،</w:t>
      </w:r>
      <w:r w:rsidR="001C5F22">
        <w:rPr>
          <w:rFonts w:asciiTheme="majorBidi" w:hAnsiTheme="majorBidi" w:cs="B Zar"/>
          <w:color w:val="000000"/>
          <w:sz w:val="24"/>
          <w:szCs w:val="24"/>
          <w:rtl/>
          <w:lang w:bidi="fa-IR"/>
        </w:rPr>
        <w:t xml:space="preserve"> </w:t>
      </w:r>
      <w:r w:rsidRPr="0042301F">
        <w:rPr>
          <w:rFonts w:asciiTheme="majorBidi" w:hAnsiTheme="majorBidi" w:cs="B Zar"/>
          <w:color w:val="000000"/>
          <w:sz w:val="24"/>
          <w:szCs w:val="24"/>
          <w:rtl/>
          <w:lang w:bidi="fa-IR"/>
        </w:rPr>
        <w:t xml:space="preserve">ب. (1386). </w:t>
      </w:r>
      <w:r w:rsidRPr="0042301F">
        <w:rPr>
          <w:rFonts w:asciiTheme="majorBidi" w:hAnsiTheme="majorBidi" w:cs="B Zar"/>
          <w:sz w:val="24"/>
          <w:szCs w:val="24"/>
          <w:rtl/>
        </w:rPr>
        <w:t>پیش بینی پیشرفت تحصیلی از طریق دلبستگی و صفات پنج گانه شخصیتی. پایان نامه کارشناسی ارشد. دانشگاه شهید بهشتی.</w:t>
      </w:r>
    </w:p>
    <w:p w:rsidR="00635FAD" w:rsidRPr="00635FAD" w:rsidRDefault="00635FAD" w:rsidP="00635FAD">
      <w:pPr>
        <w:rPr>
          <w:rFonts w:asciiTheme="majorBidi" w:hAnsiTheme="majorBidi" w:cs="B Zar"/>
        </w:rPr>
      </w:pPr>
    </w:p>
    <w:sectPr w:rsidR="00635FAD" w:rsidRPr="00635FAD" w:rsidSect="0042301F">
      <w:pgSz w:w="15840" w:h="12240" w:orient="landscape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32" w:rsidRDefault="00567632" w:rsidP="0042301F">
      <w:r>
        <w:separator/>
      </w:r>
    </w:p>
  </w:endnote>
  <w:endnote w:type="continuationSeparator" w:id="0">
    <w:p w:rsidR="00567632" w:rsidRDefault="00567632" w:rsidP="0042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56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01F" w:rsidRDefault="004230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2301F" w:rsidRDefault="00423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32" w:rsidRDefault="00567632" w:rsidP="0042301F">
      <w:r>
        <w:separator/>
      </w:r>
    </w:p>
  </w:footnote>
  <w:footnote w:type="continuationSeparator" w:id="0">
    <w:p w:rsidR="00567632" w:rsidRDefault="00567632" w:rsidP="0042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D2517"/>
    <w:multiLevelType w:val="multilevel"/>
    <w:tmpl w:val="A3463C62"/>
    <w:lvl w:ilvl="0">
      <w:start w:val="1"/>
      <w:numFmt w:val="decimal"/>
      <w:suff w:val="space"/>
      <w:lvlText w:val="%1-"/>
      <w:lvlJc w:val="left"/>
      <w:pPr>
        <w:ind w:left="432" w:hanging="432"/>
      </w:pPr>
      <w:rPr>
        <w:rFonts w:cs="B Titr" w:hint="default"/>
        <w:color w:val="FFFFFF"/>
        <w:sz w:val="32"/>
        <w:szCs w:val="32"/>
      </w:rPr>
    </w:lvl>
    <w:lvl w:ilvl="1">
      <w:start w:val="1"/>
      <w:numFmt w:val="decimal"/>
      <w:suff w:val="space"/>
      <w:lvlText w:val="%1-%2-"/>
      <w:lvlJc w:val="left"/>
      <w:pPr>
        <w:ind w:left="1143" w:hanging="576"/>
      </w:pPr>
      <w:rPr>
        <w:rFonts w:ascii="B Lotus" w:hAnsi="B Lotus" w:cs="B Titr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suff w:val="space"/>
      <w:lvlText w:val="%1-%2-%3-"/>
      <w:lvlJc w:val="left"/>
      <w:pPr>
        <w:ind w:left="1080" w:hanging="720"/>
      </w:pPr>
      <w:rPr>
        <w:rFonts w:ascii="Times New Roman" w:hAnsi="Times New Roman" w:cs="B Titr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6A6F6447"/>
    <w:multiLevelType w:val="hybridMultilevel"/>
    <w:tmpl w:val="95D6A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62"/>
    <w:rsid w:val="000066C7"/>
    <w:rsid w:val="00024AEE"/>
    <w:rsid w:val="00044303"/>
    <w:rsid w:val="00072DEB"/>
    <w:rsid w:val="000A0B80"/>
    <w:rsid w:val="000F6DD0"/>
    <w:rsid w:val="0011387F"/>
    <w:rsid w:val="00150CAD"/>
    <w:rsid w:val="00164884"/>
    <w:rsid w:val="001B7995"/>
    <w:rsid w:val="001C5F22"/>
    <w:rsid w:val="00294174"/>
    <w:rsid w:val="002B3A8A"/>
    <w:rsid w:val="002E7C4E"/>
    <w:rsid w:val="00324859"/>
    <w:rsid w:val="00401238"/>
    <w:rsid w:val="0042301F"/>
    <w:rsid w:val="00461302"/>
    <w:rsid w:val="004C4B5E"/>
    <w:rsid w:val="004D13F6"/>
    <w:rsid w:val="004E23C5"/>
    <w:rsid w:val="00567632"/>
    <w:rsid w:val="005B156D"/>
    <w:rsid w:val="005D06A4"/>
    <w:rsid w:val="00635FAD"/>
    <w:rsid w:val="00647AA6"/>
    <w:rsid w:val="00710BC0"/>
    <w:rsid w:val="007661EA"/>
    <w:rsid w:val="007B4A5E"/>
    <w:rsid w:val="007C7B4B"/>
    <w:rsid w:val="00825213"/>
    <w:rsid w:val="0086225E"/>
    <w:rsid w:val="008B235A"/>
    <w:rsid w:val="008D572B"/>
    <w:rsid w:val="0094778C"/>
    <w:rsid w:val="00971D34"/>
    <w:rsid w:val="009A4837"/>
    <w:rsid w:val="009B5308"/>
    <w:rsid w:val="009C53F1"/>
    <w:rsid w:val="009E1FFD"/>
    <w:rsid w:val="009E69B9"/>
    <w:rsid w:val="009F3AA9"/>
    <w:rsid w:val="00A00342"/>
    <w:rsid w:val="00A01BD9"/>
    <w:rsid w:val="00A37FEA"/>
    <w:rsid w:val="00A50F4F"/>
    <w:rsid w:val="00A62C2E"/>
    <w:rsid w:val="00A933BC"/>
    <w:rsid w:val="00A959ED"/>
    <w:rsid w:val="00B03E77"/>
    <w:rsid w:val="00B32623"/>
    <w:rsid w:val="00B54DB5"/>
    <w:rsid w:val="00BA1E0F"/>
    <w:rsid w:val="00C30418"/>
    <w:rsid w:val="00C51262"/>
    <w:rsid w:val="00C83645"/>
    <w:rsid w:val="00CA591A"/>
    <w:rsid w:val="00CA6051"/>
    <w:rsid w:val="00CE0339"/>
    <w:rsid w:val="00D76B6A"/>
    <w:rsid w:val="00EE0FEF"/>
    <w:rsid w:val="00F171C4"/>
    <w:rsid w:val="00F23AAA"/>
    <w:rsid w:val="00F63C20"/>
    <w:rsid w:val="00F929C2"/>
    <w:rsid w:val="00FB419C"/>
    <w:rsid w:val="00FE5141"/>
    <w:rsid w:val="00FE57FF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B1BE1-980C-47A9-96F7-21BCB4FF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2  Nazani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AD"/>
    <w:rPr>
      <w:rFonts w:eastAsia="Times New Roman" w:cs="B Nazanin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7FF"/>
    <w:pPr>
      <w:keepNext/>
      <w:spacing w:before="240" w:after="60"/>
      <w:outlineLvl w:val="0"/>
    </w:pPr>
    <w:rPr>
      <w:rFonts w:ascii="2  Titr" w:hAnsi="2  Titr" w:cs="2  Titr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57FF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FE57FF"/>
    <w:pPr>
      <w:keepNext/>
      <w:spacing w:before="240" w:after="60"/>
      <w:outlineLvl w:val="2"/>
    </w:pPr>
    <w:rPr>
      <w:rFonts w:ascii="2  Titr" w:eastAsiaTheme="majorEastAsia" w:hAnsi="2  Titr" w:cs="2  Titr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E57FF"/>
    <w:pPr>
      <w:keepNext/>
      <w:spacing w:before="240" w:after="60"/>
      <w:outlineLvl w:val="3"/>
    </w:pPr>
    <w:rPr>
      <w:rFonts w:ascii="2  Titr" w:eastAsiaTheme="majorEastAsia" w:hAnsi="2  Titr"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F23A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23A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F23AA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F23AA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23AA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57FF"/>
    <w:rPr>
      <w:rFonts w:ascii="2  Titr" w:eastAsia="2  Nazanin" w:hAnsi="2  Titr" w:cs="2  Titr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E57FF"/>
    <w:rPr>
      <w:rFonts w:ascii="Arial" w:eastAsia="2  Nazanin" w:hAnsi="Arial" w:cs="2  Nazani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E57FF"/>
    <w:rPr>
      <w:rFonts w:ascii="2  Titr" w:eastAsiaTheme="majorEastAsia" w:hAnsi="2  Titr" w:cs="2  Titr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E57FF"/>
    <w:rPr>
      <w:rFonts w:ascii="2  Titr" w:eastAsiaTheme="majorEastAsia" w:hAnsi="2  Titr" w:cs="2  Nazanin"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3AA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F23AAA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F23AA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F23A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23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nhideWhenUsed/>
    <w:qFormat/>
    <w:locked/>
    <w:rsid w:val="00FE57FF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E57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57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E57FF"/>
    <w:pPr>
      <w:spacing w:after="60"/>
      <w:jc w:val="center"/>
      <w:outlineLvl w:val="1"/>
    </w:pPr>
    <w:rPr>
      <w:rFonts w:ascii="Cambria" w:eastAsiaTheme="majorEastAs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57FF"/>
    <w:rPr>
      <w:rFonts w:ascii="Cambria" w:eastAsiaTheme="majorEastAsia" w:hAnsi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FE57FF"/>
    <w:rPr>
      <w:rFonts w:ascii="B Nazanin" w:hAnsi="B Nazanin" w:cs="B Nazanin"/>
      <w:b/>
      <w:bCs/>
      <w:sz w:val="28"/>
      <w:szCs w:val="28"/>
      <w:lang w:bidi="ar-SA"/>
    </w:rPr>
  </w:style>
  <w:style w:type="character" w:styleId="Emphasis">
    <w:name w:val="Emphasis"/>
    <w:basedOn w:val="DefaultParagraphFont"/>
    <w:uiPriority w:val="99"/>
    <w:qFormat/>
    <w:rsid w:val="00FE57FF"/>
    <w:rPr>
      <w:rFonts w:ascii="Times New Roman" w:hAnsi="Times New Roman" w:cs="2  Nazanin"/>
      <w:i/>
      <w:iCs/>
      <w:u w:val="single"/>
    </w:rPr>
  </w:style>
  <w:style w:type="paragraph" w:styleId="NoSpacing">
    <w:name w:val="No Spacing"/>
    <w:link w:val="NoSpacingChar"/>
    <w:uiPriority w:val="1"/>
    <w:qFormat/>
    <w:rsid w:val="00F23AAA"/>
    <w:pPr>
      <w:bidi/>
    </w:pPr>
    <w:rPr>
      <w:rFonts w:ascii="2  Nazanin" w:hAnsi="2  Nazanin" w:cs="2  Nazanin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3A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3AAA"/>
    <w:rPr>
      <w:rFonts w:ascii="2  Nazanin" w:eastAsia="2  Nazanin" w:hAnsi="2  Nazanin" w:cs="2  Nazanin"/>
      <w:i/>
      <w:iCs/>
      <w:color w:val="404040" w:themeColor="text1" w:themeTint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A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AAA"/>
    <w:rPr>
      <w:rFonts w:ascii="2  Nazanin" w:eastAsia="2  Nazanin" w:hAnsi="2  Nazanin" w:cs="2  Nazanin"/>
      <w:i/>
      <w:iCs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3AA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23AAA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23AA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23AAA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23AA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7F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</w:rPr>
  </w:style>
  <w:style w:type="paragraph" w:styleId="ListParagraph">
    <w:name w:val="List Paragraph"/>
    <w:basedOn w:val="Normal"/>
    <w:qFormat/>
    <w:rsid w:val="00FE57F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164884"/>
    <w:rPr>
      <w:rFonts w:ascii="2  Nazanin" w:eastAsia="2  Nazanin" w:hAnsi="2  Nazanin" w:cs="2  Nazani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1F"/>
    <w:rPr>
      <w:rFonts w:eastAsia="Times New Roman" w:cs="B Nazanin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42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1F"/>
    <w:rPr>
      <w:rFonts w:eastAsia="Times New Roman" w:cs="B Nazani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9F84-2569-4D00-8B5B-88D7999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ali123</dc:creator>
  <cp:keywords/>
  <dc:description/>
  <cp:lastModifiedBy>ali123</cp:lastModifiedBy>
  <cp:revision>7</cp:revision>
  <dcterms:created xsi:type="dcterms:W3CDTF">2016-09-11T02:50:00Z</dcterms:created>
  <dcterms:modified xsi:type="dcterms:W3CDTF">2016-09-11T03:39:00Z</dcterms:modified>
</cp:coreProperties>
</file>